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772" w:rsidRDefault="008F4772" w:rsidP="008F4772">
      <w:pPr>
        <w:jc w:val="center"/>
        <w:rPr>
          <w:b/>
          <w:bCs/>
        </w:rPr>
      </w:pPr>
    </w:p>
    <w:p w:rsidR="008F4772" w:rsidRPr="008F4772" w:rsidRDefault="008F4772" w:rsidP="008F4772">
      <w:pPr>
        <w:jc w:val="center"/>
        <w:rPr>
          <w:rFonts w:ascii="Arial" w:hAnsi="Arial" w:cs="Arial"/>
          <w:b/>
          <w:bCs/>
          <w:sz w:val="24"/>
        </w:rPr>
      </w:pPr>
      <w:r w:rsidRPr="008F4772">
        <w:rPr>
          <w:rFonts w:ascii="Arial" w:hAnsi="Arial" w:cs="Arial"/>
          <w:b/>
          <w:bCs/>
          <w:sz w:val="24"/>
        </w:rPr>
        <w:t>JOB PERFORMANCE EVALUATION</w:t>
      </w:r>
      <w:r w:rsidR="00484F03">
        <w:rPr>
          <w:rFonts w:ascii="Arial" w:hAnsi="Arial" w:cs="Arial"/>
          <w:b/>
          <w:bCs/>
          <w:sz w:val="24"/>
        </w:rPr>
        <w:t xml:space="preserve"> - 2020</w:t>
      </w:r>
    </w:p>
    <w:p w:rsidR="008F4772" w:rsidRDefault="008F4772" w:rsidP="008F4772">
      <w:pPr>
        <w:jc w:val="center"/>
        <w:rPr>
          <w:rFonts w:ascii="Arial" w:hAnsi="Arial" w:cs="Arial"/>
          <w:b/>
          <w:bCs/>
          <w:i/>
          <w:iCs/>
        </w:rPr>
      </w:pPr>
      <w:r w:rsidRPr="008F4772">
        <w:rPr>
          <w:rFonts w:ascii="Arial" w:hAnsi="Arial" w:cs="Arial"/>
          <w:b/>
          <w:bCs/>
          <w:i/>
          <w:iCs/>
        </w:rPr>
        <w:t>CONFIDENTIAL</w:t>
      </w:r>
    </w:p>
    <w:p w:rsidR="008F4772" w:rsidRPr="008F4772" w:rsidRDefault="008F4772" w:rsidP="008F4772">
      <w:pPr>
        <w:jc w:val="center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71"/>
        <w:gridCol w:w="8779"/>
      </w:tblGrid>
      <w:tr w:rsidR="008F4772" w:rsidRPr="008F4772" w:rsidTr="00AD3B5A">
        <w:trPr>
          <w:trHeight w:val="300"/>
        </w:trPr>
        <w:tc>
          <w:tcPr>
            <w:tcW w:w="417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8F4772" w:rsidRPr="008F4772" w:rsidRDefault="008F4772">
            <w:pPr>
              <w:rPr>
                <w:rFonts w:ascii="Arial" w:hAnsi="Arial" w:cs="Arial"/>
                <w:b/>
                <w:bCs/>
              </w:rPr>
            </w:pPr>
            <w:r w:rsidRPr="008F4772">
              <w:rPr>
                <w:rFonts w:ascii="Arial" w:hAnsi="Arial" w:cs="Arial"/>
                <w:b/>
                <w:bCs/>
              </w:rPr>
              <w:t>Department: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</w:rPr>
            </w:pPr>
            <w:r w:rsidRPr="008F4772">
              <w:rPr>
                <w:rFonts w:ascii="Arial" w:hAnsi="Arial" w:cs="Arial"/>
              </w:rPr>
              <w:t> </w:t>
            </w:r>
          </w:p>
        </w:tc>
      </w:tr>
      <w:tr w:rsidR="008F4772" w:rsidRPr="008F4772" w:rsidTr="00AD3B5A">
        <w:trPr>
          <w:trHeight w:val="300"/>
        </w:trPr>
        <w:tc>
          <w:tcPr>
            <w:tcW w:w="417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  <w:b/>
                <w:bCs/>
              </w:rPr>
            </w:pPr>
            <w:r w:rsidRPr="008F4772">
              <w:rPr>
                <w:rFonts w:ascii="Arial" w:hAnsi="Arial" w:cs="Arial"/>
                <w:b/>
                <w:bCs/>
              </w:rPr>
              <w:t>Employee Name: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</w:rPr>
            </w:pPr>
            <w:r w:rsidRPr="008F4772">
              <w:rPr>
                <w:rFonts w:ascii="Arial" w:hAnsi="Arial" w:cs="Arial"/>
              </w:rPr>
              <w:t> </w:t>
            </w:r>
          </w:p>
        </w:tc>
      </w:tr>
      <w:tr w:rsidR="008F4772" w:rsidRPr="008F4772" w:rsidTr="00AD3B5A">
        <w:trPr>
          <w:trHeight w:val="300"/>
        </w:trPr>
        <w:tc>
          <w:tcPr>
            <w:tcW w:w="417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  <w:b/>
                <w:bCs/>
              </w:rPr>
            </w:pPr>
            <w:r w:rsidRPr="008F4772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</w:rPr>
            </w:pPr>
            <w:r w:rsidRPr="008F4772">
              <w:rPr>
                <w:rFonts w:ascii="Arial" w:hAnsi="Arial" w:cs="Arial"/>
              </w:rPr>
              <w:t> </w:t>
            </w:r>
          </w:p>
        </w:tc>
      </w:tr>
      <w:tr w:rsidR="008F4772" w:rsidRPr="008F4772" w:rsidTr="00AD3B5A">
        <w:trPr>
          <w:trHeight w:val="300"/>
        </w:trPr>
        <w:tc>
          <w:tcPr>
            <w:tcW w:w="417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  <w:b/>
                <w:bCs/>
              </w:rPr>
            </w:pPr>
            <w:r w:rsidRPr="008F4772">
              <w:rPr>
                <w:rFonts w:ascii="Arial" w:hAnsi="Arial" w:cs="Arial"/>
                <w:b/>
                <w:bCs/>
              </w:rPr>
              <w:t>Manager/Supervisor: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hideMark/>
          </w:tcPr>
          <w:p w:rsidR="008F4772" w:rsidRPr="008F4772" w:rsidRDefault="008F4772">
            <w:pPr>
              <w:rPr>
                <w:rFonts w:ascii="Arial" w:hAnsi="Arial" w:cs="Arial"/>
              </w:rPr>
            </w:pPr>
            <w:r w:rsidRPr="008F4772">
              <w:rPr>
                <w:rFonts w:ascii="Arial" w:hAnsi="Arial" w:cs="Arial"/>
              </w:rPr>
              <w:t> </w:t>
            </w:r>
          </w:p>
        </w:tc>
      </w:tr>
      <w:tr w:rsidR="00AD3B5A" w:rsidRPr="008F4772" w:rsidTr="00AD3B5A">
        <w:trPr>
          <w:trHeight w:val="300"/>
        </w:trPr>
        <w:tc>
          <w:tcPr>
            <w:tcW w:w="4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D3B5A" w:rsidRPr="008F4772" w:rsidRDefault="00AD3B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77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AD3B5A" w:rsidRPr="008F4772" w:rsidRDefault="00AD3B5A">
            <w:pPr>
              <w:rPr>
                <w:rFonts w:ascii="Arial" w:hAnsi="Arial" w:cs="Arial"/>
              </w:rPr>
            </w:pPr>
          </w:p>
        </w:tc>
      </w:tr>
      <w:tr w:rsidR="008F4772" w:rsidRPr="008F4772" w:rsidTr="00AD3B5A">
        <w:trPr>
          <w:trHeight w:val="1560"/>
        </w:trPr>
        <w:tc>
          <w:tcPr>
            <w:tcW w:w="12950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8F4772" w:rsidRPr="008F4772" w:rsidRDefault="008F4772">
            <w:pPr>
              <w:rPr>
                <w:rFonts w:ascii="Arial" w:hAnsi="Arial" w:cs="Arial"/>
              </w:rPr>
            </w:pPr>
            <w:r w:rsidRPr="008F4772">
              <w:rPr>
                <w:rFonts w:ascii="Arial" w:hAnsi="Arial" w:cs="Arial"/>
                <w:b/>
                <w:bCs/>
              </w:rPr>
              <w:t xml:space="preserve">Purpose: </w:t>
            </w:r>
            <w:r w:rsidRPr="008F4772">
              <w:rPr>
                <w:rFonts w:ascii="Arial" w:hAnsi="Arial" w:cs="Arial"/>
              </w:rPr>
              <w:t xml:space="preserve">The Job Performance Evaluation </w:t>
            </w:r>
            <w:proofErr w:type="gramStart"/>
            <w:r w:rsidRPr="008F4772">
              <w:rPr>
                <w:rFonts w:ascii="Arial" w:hAnsi="Arial" w:cs="Arial"/>
              </w:rPr>
              <w:t>is designed</w:t>
            </w:r>
            <w:proofErr w:type="gramEnd"/>
            <w:r w:rsidRPr="008F4772">
              <w:rPr>
                <w:rFonts w:ascii="Arial" w:hAnsi="Arial" w:cs="Arial"/>
              </w:rPr>
              <w:t xml:space="preserve"> to assess and communicate the nature and extent of the employee’s</w:t>
            </w:r>
            <w:r w:rsidRPr="008F4772">
              <w:rPr>
                <w:rFonts w:ascii="Arial" w:hAnsi="Arial" w:cs="Arial"/>
              </w:rPr>
              <w:br/>
              <w:t xml:space="preserve"> performance of assigned duties and how an employee acts and reacts to the situations herein. Employee performance </w:t>
            </w:r>
            <w:proofErr w:type="gramStart"/>
            <w:r w:rsidRPr="008F4772">
              <w:rPr>
                <w:rFonts w:ascii="Arial" w:hAnsi="Arial" w:cs="Arial"/>
              </w:rPr>
              <w:t>is compared</w:t>
            </w:r>
            <w:proofErr w:type="gramEnd"/>
            <w:r w:rsidRPr="008F4772">
              <w:rPr>
                <w:rFonts w:ascii="Arial" w:hAnsi="Arial" w:cs="Arial"/>
              </w:rPr>
              <w:t xml:space="preserve"> to performance standards and assists in providing the employee with a better understanding of employer expectations. The outcome will identify strong points and areas to focus on for improvement. The criteria selected for evaluation </w:t>
            </w:r>
            <w:proofErr w:type="gramStart"/>
            <w:r w:rsidRPr="008F4772">
              <w:rPr>
                <w:rFonts w:ascii="Arial" w:hAnsi="Arial" w:cs="Arial"/>
              </w:rPr>
              <w:t>are based</w:t>
            </w:r>
            <w:proofErr w:type="gramEnd"/>
            <w:r w:rsidRPr="008F4772">
              <w:rPr>
                <w:rFonts w:ascii="Arial" w:hAnsi="Arial" w:cs="Arial"/>
              </w:rPr>
              <w:t xml:space="preserve"> on organizational standards and the organizational goals.</w:t>
            </w:r>
          </w:p>
        </w:tc>
      </w:tr>
    </w:tbl>
    <w:p w:rsidR="00302A5E" w:rsidRDefault="00CC04C2" w:rsidP="00EC646D">
      <w:pPr>
        <w:rPr>
          <w:rFonts w:ascii="Arial" w:hAnsi="Arial" w:cs="Arial"/>
          <w:b/>
          <w:i/>
          <w:iCs/>
          <w:color w:val="FF0000"/>
        </w:rPr>
      </w:pPr>
      <w:r w:rsidRPr="00EC646D">
        <w:rPr>
          <w:rFonts w:ascii="Arial" w:hAnsi="Arial" w:cs="Arial"/>
          <w:b/>
          <w:i/>
          <w:iCs/>
          <w:color w:val="FF0000"/>
        </w:rPr>
        <w:t xml:space="preserve">Rating </w:t>
      </w:r>
      <w:r w:rsidR="00302A5E">
        <w:rPr>
          <w:rFonts w:ascii="Arial" w:hAnsi="Arial" w:cs="Arial"/>
          <w:b/>
          <w:i/>
          <w:iCs/>
          <w:color w:val="FF0000"/>
        </w:rPr>
        <w:t>–</w:t>
      </w:r>
      <w:r w:rsidRPr="00EC646D">
        <w:rPr>
          <w:rFonts w:ascii="Arial" w:hAnsi="Arial" w:cs="Arial"/>
          <w:b/>
          <w:i/>
          <w:iCs/>
          <w:color w:val="FF0000"/>
        </w:rPr>
        <w:t xml:space="preserve"> </w:t>
      </w:r>
    </w:p>
    <w:p w:rsidR="00EC646D" w:rsidRPr="00EC646D" w:rsidRDefault="00EC646D" w:rsidP="00EC646D">
      <w:pPr>
        <w:rPr>
          <w:rFonts w:ascii="Arial" w:hAnsi="Arial" w:cs="Arial"/>
          <w:i/>
          <w:iCs/>
          <w:color w:val="FF0000"/>
        </w:rPr>
      </w:pPr>
      <w:r w:rsidRPr="00EC646D">
        <w:rPr>
          <w:rFonts w:ascii="Arial" w:hAnsi="Arial" w:cs="Arial"/>
          <w:i/>
          <w:iCs/>
          <w:color w:val="FF0000"/>
        </w:rPr>
        <w:t xml:space="preserve">Consistently Exceeds Expectations:  Clearly and consistently exceeds established expectations for major job responsibilities </w:t>
      </w:r>
    </w:p>
    <w:p w:rsidR="00EC646D" w:rsidRPr="00EC646D" w:rsidRDefault="00EC646D" w:rsidP="00EC646D">
      <w:pPr>
        <w:rPr>
          <w:rFonts w:ascii="Arial" w:hAnsi="Arial" w:cs="Arial"/>
          <w:i/>
          <w:iCs/>
          <w:color w:val="FF0000"/>
        </w:rPr>
      </w:pPr>
      <w:r w:rsidRPr="00EC646D">
        <w:rPr>
          <w:rFonts w:ascii="Arial" w:hAnsi="Arial" w:cs="Arial"/>
          <w:i/>
          <w:iCs/>
          <w:color w:val="FF0000"/>
        </w:rPr>
        <w:t xml:space="preserve">Frequently Exceeds Expectations: Frequently exceeds established expectations for major job responsibilities </w:t>
      </w:r>
    </w:p>
    <w:p w:rsidR="00EC646D" w:rsidRPr="00EC646D" w:rsidRDefault="00EC646D" w:rsidP="00EC646D">
      <w:pPr>
        <w:rPr>
          <w:rFonts w:ascii="Arial" w:hAnsi="Arial" w:cs="Arial"/>
          <w:i/>
          <w:iCs/>
          <w:color w:val="FF0000"/>
        </w:rPr>
      </w:pPr>
      <w:r w:rsidRPr="00EC646D">
        <w:rPr>
          <w:rFonts w:ascii="Arial" w:hAnsi="Arial" w:cs="Arial"/>
          <w:i/>
          <w:iCs/>
          <w:color w:val="FF0000"/>
        </w:rPr>
        <w:t xml:space="preserve">Meets Expectations: Consistently and completely meets established expectations for major job responsibilities </w:t>
      </w:r>
    </w:p>
    <w:p w:rsidR="00EC646D" w:rsidRPr="00EC646D" w:rsidRDefault="00EC646D" w:rsidP="00EC646D">
      <w:pPr>
        <w:rPr>
          <w:rFonts w:ascii="Arial" w:hAnsi="Arial" w:cs="Arial"/>
          <w:i/>
          <w:iCs/>
          <w:color w:val="FF0000"/>
        </w:rPr>
      </w:pPr>
      <w:r w:rsidRPr="00EC646D">
        <w:rPr>
          <w:rFonts w:ascii="Arial" w:hAnsi="Arial" w:cs="Arial"/>
          <w:i/>
          <w:iCs/>
          <w:color w:val="FF0000"/>
        </w:rPr>
        <w:t xml:space="preserve">Partially Meets Expectations: Does not consistently meet established expectations for major job responsibilities </w:t>
      </w:r>
    </w:p>
    <w:p w:rsidR="00302A5E" w:rsidRDefault="00EC646D" w:rsidP="00EC646D">
      <w:pPr>
        <w:rPr>
          <w:rFonts w:ascii="Arial" w:hAnsi="Arial" w:cs="Arial"/>
          <w:i/>
          <w:iCs/>
          <w:color w:val="FF0000"/>
        </w:rPr>
      </w:pPr>
      <w:r w:rsidRPr="00EC646D">
        <w:rPr>
          <w:rFonts w:ascii="Arial" w:hAnsi="Arial" w:cs="Arial"/>
          <w:i/>
          <w:iCs/>
          <w:color w:val="FF0000"/>
        </w:rPr>
        <w:t xml:space="preserve">Does Not Meet Expectations: Does not meet established expectations for major job responsibilities </w:t>
      </w:r>
    </w:p>
    <w:p w:rsidR="00302A5E" w:rsidRDefault="00302A5E">
      <w:pPr>
        <w:rPr>
          <w:rFonts w:ascii="Arial" w:hAnsi="Arial" w:cs="Arial"/>
          <w:i/>
          <w:iCs/>
          <w:color w:val="FF0000"/>
        </w:rPr>
      </w:pPr>
      <w:r>
        <w:rPr>
          <w:rFonts w:ascii="Arial" w:hAnsi="Arial" w:cs="Arial"/>
          <w:i/>
          <w:iCs/>
          <w:color w:val="FF0000"/>
        </w:rPr>
        <w:br w:type="page"/>
      </w:r>
    </w:p>
    <w:p w:rsidR="00EC646D" w:rsidRPr="00EC646D" w:rsidRDefault="00EC646D" w:rsidP="00EC646D">
      <w:pPr>
        <w:rPr>
          <w:rFonts w:ascii="Arial" w:hAnsi="Arial" w:cs="Arial"/>
          <w:i/>
          <w:iCs/>
          <w:color w:val="FF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6"/>
        <w:gridCol w:w="1459"/>
        <w:gridCol w:w="3240"/>
        <w:gridCol w:w="1440"/>
        <w:gridCol w:w="4315"/>
      </w:tblGrid>
      <w:tr w:rsidR="00CC04C2" w:rsidRPr="008F4772" w:rsidTr="00CC04C2">
        <w:trPr>
          <w:trHeight w:val="945"/>
        </w:trPr>
        <w:tc>
          <w:tcPr>
            <w:tcW w:w="24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153A" w:rsidRPr="008F4772" w:rsidRDefault="005C15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Performance Indicators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C153A" w:rsidRPr="008F4772" w:rsidRDefault="005C15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Employee </w:t>
            </w:r>
          </w:p>
          <w:p w:rsidR="005C153A" w:rsidRPr="008F4772" w:rsidRDefault="005C15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Self Assessment</w:t>
            </w:r>
            <w:proofErr w:type="spellEnd"/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153A" w:rsidRPr="008F4772" w:rsidRDefault="005C15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Comments/Examples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5C153A" w:rsidRPr="008F4772" w:rsidRDefault="005C15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Manager/</w:t>
            </w: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br/>
              <w:t>Supervisor Evaluation</w:t>
            </w: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C153A" w:rsidRPr="008F4772" w:rsidRDefault="005C153A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Comments/Examples</w:t>
            </w:r>
          </w:p>
        </w:tc>
      </w:tr>
      <w:tr w:rsidR="00CC04C2" w:rsidRPr="008F4772" w:rsidTr="00CC04C2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CC04C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Work Performance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CC04C2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nil"/>
            </w:tcBorders>
          </w:tcPr>
          <w:p w:rsidR="00CC04C2" w:rsidRPr="008F4772" w:rsidRDefault="00CC04C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nil"/>
            </w:tcBorders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nil"/>
            </w:tcBorders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3A" w:rsidRPr="008F4772" w:rsidTr="00CC04C2">
        <w:trPr>
          <w:trHeight w:val="315"/>
        </w:trPr>
        <w:tc>
          <w:tcPr>
            <w:tcW w:w="2496" w:type="dxa"/>
            <w:tcBorders>
              <w:top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</w:tcBorders>
            <w:noWrap/>
            <w:hideMark/>
          </w:tcPr>
          <w:p w:rsidR="005C153A" w:rsidRPr="008F4772" w:rsidRDefault="005C153A" w:rsidP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</w:tcBorders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</w:tcBorders>
            <w:noWrap/>
            <w:hideMark/>
          </w:tcPr>
          <w:p w:rsidR="005C153A" w:rsidRPr="008F4772" w:rsidRDefault="005C153A" w:rsidP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</w:tcBorders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Technical Skills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AD3B5A">
        <w:trPr>
          <w:trHeight w:val="558"/>
        </w:trPr>
        <w:tc>
          <w:tcPr>
            <w:tcW w:w="2496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Quality of Work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E17772">
        <w:trPr>
          <w:trHeight w:val="315"/>
        </w:trPr>
        <w:tc>
          <w:tcPr>
            <w:tcW w:w="2496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Safety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E17772">
        <w:trPr>
          <w:trHeight w:val="315"/>
        </w:trPr>
        <w:tc>
          <w:tcPr>
            <w:tcW w:w="2496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Collaboration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E17772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E17772">
        <w:trPr>
          <w:trHeight w:val="315"/>
        </w:trPr>
        <w:tc>
          <w:tcPr>
            <w:tcW w:w="2496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02A5E" w:rsidRDefault="00302A5E"/>
    <w:p w:rsidR="00302A5E" w:rsidRDefault="00302A5E">
      <w:r>
        <w:br w:type="page"/>
      </w:r>
    </w:p>
    <w:p w:rsidR="00302A5E" w:rsidRDefault="00302A5E"/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496"/>
        <w:gridCol w:w="1459"/>
        <w:gridCol w:w="3240"/>
        <w:gridCol w:w="1440"/>
        <w:gridCol w:w="4315"/>
      </w:tblGrid>
      <w:tr w:rsidR="00302A5E" w:rsidRPr="008F4772" w:rsidTr="00302A5E">
        <w:trPr>
          <w:trHeight w:val="945"/>
        </w:trPr>
        <w:tc>
          <w:tcPr>
            <w:tcW w:w="2496" w:type="dxa"/>
            <w:noWrap/>
            <w:hideMark/>
          </w:tcPr>
          <w:p w:rsidR="00302A5E" w:rsidRPr="008F4772" w:rsidRDefault="00302A5E" w:rsidP="00270D9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Performance Indicators</w:t>
            </w:r>
          </w:p>
        </w:tc>
        <w:tc>
          <w:tcPr>
            <w:tcW w:w="1459" w:type="dxa"/>
            <w:hideMark/>
          </w:tcPr>
          <w:p w:rsidR="00302A5E" w:rsidRPr="008F4772" w:rsidRDefault="00302A5E" w:rsidP="00270D9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 xml:space="preserve">Employee </w:t>
            </w:r>
          </w:p>
          <w:p w:rsidR="00302A5E" w:rsidRPr="008F4772" w:rsidRDefault="00302A5E" w:rsidP="00270D9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Self Assessment</w:t>
            </w:r>
            <w:proofErr w:type="spellEnd"/>
          </w:p>
        </w:tc>
        <w:tc>
          <w:tcPr>
            <w:tcW w:w="3240" w:type="dxa"/>
            <w:noWrap/>
            <w:hideMark/>
          </w:tcPr>
          <w:p w:rsidR="00302A5E" w:rsidRPr="008F4772" w:rsidRDefault="00302A5E" w:rsidP="00270D9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Comments/Examples</w:t>
            </w:r>
          </w:p>
        </w:tc>
        <w:tc>
          <w:tcPr>
            <w:tcW w:w="1440" w:type="dxa"/>
            <w:hideMark/>
          </w:tcPr>
          <w:p w:rsidR="00302A5E" w:rsidRPr="008F4772" w:rsidRDefault="00302A5E" w:rsidP="00270D9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Manager/</w:t>
            </w: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br/>
              <w:t>Supervisor Evaluation</w:t>
            </w:r>
          </w:p>
        </w:tc>
        <w:tc>
          <w:tcPr>
            <w:tcW w:w="4315" w:type="dxa"/>
            <w:noWrap/>
            <w:hideMark/>
          </w:tcPr>
          <w:p w:rsidR="00302A5E" w:rsidRPr="008F4772" w:rsidRDefault="00302A5E" w:rsidP="00270D9C">
            <w:pP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Comments/Examples</w:t>
            </w:r>
          </w:p>
        </w:tc>
      </w:tr>
      <w:tr w:rsidR="00CC04C2" w:rsidRPr="008F4772" w:rsidTr="00302A5E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Quantity/Productivity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302A5E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single" w:sz="4" w:space="0" w:color="auto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302A5E">
        <w:trPr>
          <w:trHeight w:val="315"/>
        </w:trPr>
        <w:tc>
          <w:tcPr>
            <w:tcW w:w="2496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302A5E">
        <w:trPr>
          <w:trHeight w:val="125"/>
        </w:trPr>
        <w:tc>
          <w:tcPr>
            <w:tcW w:w="24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i/>
                <w:iCs/>
                <w:sz w:val="20"/>
                <w:szCs w:val="20"/>
              </w:rPr>
              <w:t>Innovation/Improvement</w:t>
            </w:r>
          </w:p>
        </w:tc>
        <w:tc>
          <w:tcPr>
            <w:tcW w:w="14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6A6A6" w:themeFill="background1" w:themeFillShade="A6"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6A6A6" w:themeFill="background1" w:themeFillShade="A6"/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vMerge w:val="restart"/>
            <w:tcBorders>
              <w:bottom w:val="nil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302A5E">
        <w:trPr>
          <w:trHeight w:val="780"/>
        </w:trPr>
        <w:tc>
          <w:tcPr>
            <w:tcW w:w="2496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302A5E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(IF APPLICABLE)</w:t>
            </w:r>
          </w:p>
        </w:tc>
        <w:tc>
          <w:tcPr>
            <w:tcW w:w="1459" w:type="dxa"/>
            <w:tcBorders>
              <w:top w:val="single" w:sz="4" w:space="0" w:color="auto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  <w:noWrap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vMerge/>
            <w:tcBorders>
              <w:top w:val="nil"/>
              <w:bottom w:val="nil"/>
            </w:tcBorders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302A5E">
        <w:trPr>
          <w:trHeight w:val="315"/>
        </w:trPr>
        <w:tc>
          <w:tcPr>
            <w:tcW w:w="2496" w:type="dxa"/>
            <w:tcBorders>
              <w:top w:val="nil"/>
              <w:bottom w:val="single" w:sz="4" w:space="0" w:color="auto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bottom w:val="single" w:sz="4" w:space="0" w:color="auto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bottom w:val="single" w:sz="4" w:space="0" w:color="auto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noWrap/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top w:val="nil"/>
              <w:bottom w:val="single" w:sz="4" w:space="0" w:color="auto"/>
            </w:tcBorders>
            <w:hideMark/>
          </w:tcPr>
          <w:p w:rsidR="00CC04C2" w:rsidRPr="008F4772" w:rsidRDefault="00CC04C2" w:rsidP="00E1777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302A5E">
        <w:trPr>
          <w:trHeight w:val="315"/>
        </w:trPr>
        <w:tc>
          <w:tcPr>
            <w:tcW w:w="2496" w:type="dxa"/>
            <w:tcBorders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F477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Overall Evaluation</w:t>
            </w:r>
          </w:p>
        </w:tc>
        <w:tc>
          <w:tcPr>
            <w:tcW w:w="1459" w:type="dxa"/>
            <w:tcBorders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240" w:type="dxa"/>
            <w:tcBorders>
              <w:left w:val="nil"/>
              <w:bottom w:val="nil"/>
            </w:tcBorders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FBE4D5" w:themeFill="accent2" w:themeFillTint="33"/>
            <w:noWrap/>
            <w:hideMark/>
          </w:tcPr>
          <w:p w:rsidR="005C153A" w:rsidRPr="008F4772" w:rsidRDefault="005C153A" w:rsidP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15" w:type="dxa"/>
            <w:tcBorders>
              <w:bottom w:val="nil"/>
              <w:right w:val="nil"/>
            </w:tcBorders>
            <w:hideMark/>
          </w:tcPr>
          <w:p w:rsidR="005C153A" w:rsidRPr="008F4772" w:rsidRDefault="005C153A" w:rsidP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3B5A" w:rsidRPr="008F4772" w:rsidTr="00302A5E">
        <w:trPr>
          <w:trHeight w:val="285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153A" w:rsidRPr="008F4772" w:rsidRDefault="005C153A" w:rsidP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153A" w:rsidRPr="008F4772" w:rsidRDefault="005C153A" w:rsidP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D3B5A" w:rsidRDefault="00AD3B5A">
      <w:r>
        <w:br w:type="page"/>
      </w:r>
    </w:p>
    <w:p w:rsidR="00AD3B5A" w:rsidRDefault="00AD3B5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6"/>
        <w:gridCol w:w="1459"/>
        <w:gridCol w:w="3240"/>
        <w:gridCol w:w="1440"/>
        <w:gridCol w:w="4315"/>
      </w:tblGrid>
      <w:tr w:rsidR="00CC04C2" w:rsidRPr="008F4772" w:rsidTr="00AD3B5A">
        <w:trPr>
          <w:trHeight w:val="1367"/>
        </w:trPr>
        <w:tc>
          <w:tcPr>
            <w:tcW w:w="39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</w:rPr>
              <w:t>Manager/Supervisor Comments:</w:t>
            </w:r>
          </w:p>
        </w:tc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CC04C2" w:rsidRPr="008F4772" w:rsidRDefault="00CC04C2" w:rsidP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AD3B5A">
        <w:trPr>
          <w:trHeight w:val="300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CC04C2">
        <w:trPr>
          <w:trHeight w:val="300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CC04C2">
        <w:trPr>
          <w:trHeight w:val="300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9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CC04C2" w:rsidRPr="008F4772" w:rsidRDefault="00CC04C2" w:rsidP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C04C2" w:rsidRPr="008F4772" w:rsidTr="00CC04C2">
        <w:trPr>
          <w:trHeight w:val="285"/>
        </w:trPr>
        <w:tc>
          <w:tcPr>
            <w:tcW w:w="3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(NAME)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CC04C2">
        <w:trPr>
          <w:trHeight w:val="285"/>
        </w:trPr>
        <w:tc>
          <w:tcPr>
            <w:tcW w:w="39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Manager/Supervisor Signature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3A" w:rsidRPr="008F4772" w:rsidTr="00CC04C2">
        <w:trPr>
          <w:trHeight w:val="285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3A" w:rsidRPr="008F4772" w:rsidTr="00AD3B5A">
        <w:trPr>
          <w:trHeight w:val="285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AD3B5A">
        <w:trPr>
          <w:trHeight w:val="1565"/>
        </w:trPr>
        <w:tc>
          <w:tcPr>
            <w:tcW w:w="39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772">
              <w:rPr>
                <w:rFonts w:ascii="Arial" w:hAnsi="Arial" w:cs="Arial"/>
                <w:b/>
                <w:bCs/>
                <w:sz w:val="20"/>
                <w:szCs w:val="20"/>
              </w:rPr>
              <w:t>Employee's Comments:</w:t>
            </w:r>
          </w:p>
        </w:tc>
        <w:tc>
          <w:tcPr>
            <w:tcW w:w="89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C153A" w:rsidRPr="008F4772" w:rsidTr="00AD3B5A">
        <w:trPr>
          <w:trHeight w:val="300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153A" w:rsidRPr="008F4772" w:rsidTr="00CC04C2">
        <w:trPr>
          <w:trHeight w:val="300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C153A" w:rsidRPr="008F4772" w:rsidRDefault="005C153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AD3B5A">
        <w:trPr>
          <w:trHeight w:val="285"/>
        </w:trPr>
        <w:tc>
          <w:tcPr>
            <w:tcW w:w="39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(NAME)</w:t>
            </w:r>
          </w:p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C04C2" w:rsidRPr="008F4772" w:rsidTr="00AD3B5A">
        <w:trPr>
          <w:trHeight w:val="285"/>
        </w:trPr>
        <w:tc>
          <w:tcPr>
            <w:tcW w:w="39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Employee Signature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  <w:r w:rsidRPr="008F4772">
              <w:rPr>
                <w:rFonts w:ascii="Arial" w:hAnsi="Arial" w:cs="Arial"/>
                <w:sz w:val="20"/>
                <w:szCs w:val="20"/>
              </w:rPr>
              <w:t>Date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CC04C2" w:rsidRPr="008F4772" w:rsidRDefault="00CC04C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F1164" w:rsidRDefault="006F1164">
      <w:pPr>
        <w:rPr>
          <w:rFonts w:ascii="Arial" w:hAnsi="Arial" w:cs="Arial"/>
          <w:sz w:val="20"/>
          <w:szCs w:val="20"/>
        </w:rPr>
      </w:pPr>
    </w:p>
    <w:p w:rsidR="005C153A" w:rsidRDefault="005C153A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5C153A" w:rsidSect="005C153A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53A" w:rsidRDefault="005C153A" w:rsidP="005C153A">
      <w:pPr>
        <w:spacing w:after="0" w:line="240" w:lineRule="auto"/>
      </w:pPr>
      <w:r>
        <w:separator/>
      </w:r>
    </w:p>
  </w:endnote>
  <w:endnote w:type="continuationSeparator" w:id="0">
    <w:p w:rsidR="005C153A" w:rsidRDefault="005C153A" w:rsidP="005C1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2157695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AD3B5A" w:rsidRDefault="00AD3B5A">
            <w:pPr>
              <w:pStyle w:val="Foo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2A5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02A5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53A" w:rsidRDefault="005C153A" w:rsidP="005C153A">
      <w:pPr>
        <w:spacing w:after="0" w:line="240" w:lineRule="auto"/>
      </w:pPr>
      <w:r>
        <w:separator/>
      </w:r>
    </w:p>
  </w:footnote>
  <w:footnote w:type="continuationSeparator" w:id="0">
    <w:p w:rsidR="005C153A" w:rsidRDefault="005C153A" w:rsidP="005C15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772" w:rsidRDefault="008F4772">
    <w:pPr>
      <w:pStyle w:val="Header"/>
    </w:pPr>
    <w:r w:rsidRPr="005C153A">
      <w:rPr>
        <w:noProof/>
      </w:rPr>
      <w:drawing>
        <wp:anchor distT="0" distB="0" distL="114300" distR="114300" simplePos="0" relativeHeight="251659264" behindDoc="0" locked="0" layoutInCell="1" allowOverlap="1" wp14:anchorId="014372CB" wp14:editId="139777EB">
          <wp:simplePos x="0" y="0"/>
          <wp:positionH relativeFrom="margin">
            <wp:align>center</wp:align>
          </wp:positionH>
          <wp:positionV relativeFrom="paragraph">
            <wp:posOffset>-228600</wp:posOffset>
          </wp:positionV>
          <wp:extent cx="1371600" cy="685800"/>
          <wp:effectExtent l="0" t="0" r="0" b="0"/>
          <wp:wrapNone/>
          <wp:docPr id="1063" name="Picture 1063" descr="Labstat logo with 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3" name="Picture 1" descr="Labstat logo with 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43" t="12372" r="7143" b="13402"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53A"/>
    <w:rsid w:val="000B71C3"/>
    <w:rsid w:val="002556F5"/>
    <w:rsid w:val="00302A5E"/>
    <w:rsid w:val="00484F03"/>
    <w:rsid w:val="005C153A"/>
    <w:rsid w:val="006F1164"/>
    <w:rsid w:val="00870F6D"/>
    <w:rsid w:val="008F4772"/>
    <w:rsid w:val="00971971"/>
    <w:rsid w:val="00AD3B5A"/>
    <w:rsid w:val="00CC04C2"/>
    <w:rsid w:val="00EC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F7383"/>
  <w15:chartTrackingRefBased/>
  <w15:docId w15:val="{624CA4BA-FF5D-4C5A-A986-21CA28DD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C1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153A"/>
  </w:style>
  <w:style w:type="paragraph" w:styleId="Footer">
    <w:name w:val="footer"/>
    <w:basedOn w:val="Normal"/>
    <w:link w:val="FooterChar"/>
    <w:uiPriority w:val="99"/>
    <w:unhideWhenUsed/>
    <w:rsid w:val="005C15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15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3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MacIsaac</dc:creator>
  <cp:keywords/>
  <dc:description/>
  <cp:lastModifiedBy>Monica MacIsaac</cp:lastModifiedBy>
  <cp:revision>3</cp:revision>
  <dcterms:created xsi:type="dcterms:W3CDTF">2020-10-20T12:31:00Z</dcterms:created>
  <dcterms:modified xsi:type="dcterms:W3CDTF">2020-10-20T12:34:00Z</dcterms:modified>
</cp:coreProperties>
</file>